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440" w:firstLine="720"/>
      </w:pP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rPr>
          <w:rFonts w:ascii="Times New Roman" w:hAnsi="Times New Roman" w:eastAsia="Calibri"/>
          <w:sz w:val="24"/>
          <w:szCs w:val="24"/>
        </w:rPr>
        <w:tab/>
      </w:r>
      <w:r>
        <w:drawing>
          <wp:inline distT="0" distB="0" distL="0" distR="0">
            <wp:extent cx="1026795" cy="681355"/>
            <wp:effectExtent l="0" t="0" r="1902" b="4444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8" cy="68135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From: </w:t>
      </w:r>
      <w:r>
        <w:rPr>
          <w:rFonts w:ascii="Times New Roman" w:hAnsi="Times New Roman" w:eastAsia="Calibri"/>
          <w:sz w:val="24"/>
          <w:szCs w:val="24"/>
        </w:rPr>
        <w:t>Human Resource Department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hint="default"/>
          <w:sz w:val="24"/>
          <w:szCs w:val="24"/>
          <w:lang w:val="en-US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TO: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>Margaret Otaru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Role: </w:t>
      </w:r>
      <w:r>
        <w:rPr>
          <w:rFonts w:ascii="Times New Roman" w:hAnsi="Times New Roman" w:eastAsia="Calibri"/>
          <w:sz w:val="24"/>
          <w:szCs w:val="24"/>
        </w:rPr>
        <w:t>Senior Analyst, Account Planning and Programmes Management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 xml:space="preserve">Overseeing: </w:t>
      </w:r>
      <w:r>
        <w:rPr>
          <w:rFonts w:ascii="Times New Roman" w:hAnsi="Times New Roman" w:eastAsia="Calibri"/>
          <w:sz w:val="24"/>
          <w:szCs w:val="24"/>
        </w:rPr>
        <w:t xml:space="preserve">The </w:t>
      </w:r>
      <w:r>
        <w:rPr>
          <w:rFonts w:hint="default" w:ascii="Times New Roman" w:hAnsi="Times New Roman" w:eastAsia="Calibri"/>
          <w:sz w:val="24"/>
          <w:szCs w:val="24"/>
          <w:lang w:val="en-US"/>
        </w:rPr>
        <w:t xml:space="preserve">Brands </w:t>
      </w:r>
      <w:r>
        <w:rPr>
          <w:rFonts w:ascii="Times New Roman" w:hAnsi="Times New Roman" w:eastAsia="Calibri"/>
          <w:sz w:val="24"/>
          <w:szCs w:val="24"/>
        </w:rPr>
        <w:t>Team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Reports to:</w:t>
      </w:r>
      <w:r>
        <w:rPr>
          <w:rFonts w:ascii="Times New Roman" w:hAnsi="Times New Roman" w:eastAsia="Calibri"/>
          <w:sz w:val="24"/>
          <w:szCs w:val="24"/>
        </w:rPr>
        <w:t xml:space="preserve"> Rhoda and Funke</w:t>
      </w:r>
    </w:p>
    <w:p>
      <w:pPr>
        <w:rPr>
          <w:rFonts w:ascii="Times New Roman" w:hAnsi="Times New Roman"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 xml:space="preserve"> </w:t>
      </w:r>
    </w:p>
    <w:p>
      <w:pPr>
        <w:rPr>
          <w:rFonts w:ascii="Times New Roman" w:hAnsi="Times New Roman" w:eastAsia="Calibri"/>
          <w:b/>
          <w:bCs/>
          <w:sz w:val="22"/>
          <w:szCs w:val="22"/>
        </w:rPr>
      </w:pPr>
      <w:r>
        <w:rPr>
          <w:rFonts w:ascii="Times New Roman" w:hAnsi="Times New Roman" w:eastAsia="Calibri"/>
          <w:b/>
          <w:bCs/>
          <w:sz w:val="22"/>
          <w:szCs w:val="22"/>
        </w:rPr>
        <w:t>Job Objective</w:t>
      </w:r>
    </w:p>
    <w:p>
      <w:pPr>
        <w:numPr>
          <w:ilvl w:val="0"/>
          <w:numId w:val="1"/>
        </w:numPr>
        <w:rPr>
          <w:rFonts w:ascii="Times New Roman" w:hAnsi="Times New Roman" w:eastAsia="SimSun"/>
          <w:color w:val="000000"/>
          <w:sz w:val="22"/>
          <w:szCs w:val="22"/>
        </w:rPr>
      </w:pPr>
      <w:r>
        <w:rPr>
          <w:rFonts w:ascii="Times New Roman" w:hAnsi="Times New Roman" w:eastAsia="SimSun"/>
          <w:color w:val="000000"/>
          <w:sz w:val="22"/>
          <w:szCs w:val="22"/>
        </w:rPr>
        <w:t xml:space="preserve">To lead the </w:t>
      </w:r>
      <w:r>
        <w:rPr>
          <w:rFonts w:hint="default" w:ascii="Times New Roman" w:hAnsi="Times New Roman" w:eastAsia="SimSun"/>
          <w:color w:val="000000"/>
          <w:sz w:val="22"/>
          <w:szCs w:val="22"/>
          <w:lang w:val="en-US"/>
        </w:rPr>
        <w:t>Brands</w:t>
      </w:r>
      <w:r>
        <w:rPr>
          <w:rFonts w:ascii="Times New Roman" w:hAnsi="Times New Roman" w:eastAsia="SimSun"/>
          <w:color w:val="000000"/>
          <w:sz w:val="22"/>
          <w:szCs w:val="22"/>
        </w:rPr>
        <w:t xml:space="preserve"> portfolio, working with </w:t>
      </w:r>
      <w:r>
        <w:rPr>
          <w:rFonts w:hint="default" w:ascii="Times New Roman" w:hAnsi="Times New Roman" w:eastAsia="SimSun"/>
          <w:color w:val="000000"/>
          <w:sz w:val="22"/>
          <w:szCs w:val="22"/>
          <w:lang w:val="en-US"/>
        </w:rPr>
        <w:t>Brand</w:t>
      </w:r>
      <w:bookmarkStart w:id="0" w:name="_GoBack"/>
      <w:bookmarkEnd w:id="0"/>
      <w:r>
        <w:rPr>
          <w:rFonts w:ascii="Times New Roman" w:hAnsi="Times New Roman" w:eastAsia="SimSun"/>
          <w:color w:val="000000"/>
          <w:sz w:val="22"/>
          <w:szCs w:val="22"/>
        </w:rPr>
        <w:t xml:space="preserve"> Managers to conceptualize, plan, implement and realize successful campaigns</w:t>
      </w:r>
    </w:p>
    <w:p>
      <w:pPr>
        <w:numPr>
          <w:ilvl w:val="0"/>
          <w:numId w:val="1"/>
        </w:numPr>
        <w:rPr>
          <w:rFonts w:ascii="Times New Roman" w:hAnsi="Times New Roman" w:eastAsia="SimSun"/>
          <w:color w:val="000000"/>
          <w:sz w:val="22"/>
          <w:szCs w:val="22"/>
        </w:rPr>
      </w:pPr>
      <w:r>
        <w:rPr>
          <w:rFonts w:ascii="Times New Roman" w:hAnsi="Times New Roman" w:eastAsia="SimSun"/>
          <w:color w:val="000000"/>
          <w:sz w:val="22"/>
          <w:szCs w:val="22"/>
        </w:rPr>
        <w:t>To deliver campaign objectives and profitability to the agency</w:t>
      </w:r>
    </w:p>
    <w:p>
      <w:pPr>
        <w:rPr>
          <w:rFonts w:ascii="Times New Roman" w:hAnsi="Times New Roman" w:eastAsia="SimSun"/>
          <w:color w:val="000000"/>
          <w:sz w:val="22"/>
          <w:szCs w:val="22"/>
        </w:rPr>
      </w:pPr>
      <w:r>
        <w:rPr>
          <w:rFonts w:ascii="Times New Roman" w:hAnsi="Times New Roman" w:eastAsia="SimSun"/>
          <w:color w:val="000000"/>
          <w:sz w:val="22"/>
          <w:szCs w:val="22"/>
        </w:rPr>
        <w:t xml:space="preserve"> </w:t>
      </w:r>
    </w:p>
    <w:p>
      <w:pPr>
        <w:rPr>
          <w:rFonts w:ascii="Times New Roman" w:hAnsi="Times New Roman" w:eastAsia="Calibri"/>
          <w:b/>
          <w:bCs/>
          <w:sz w:val="22"/>
          <w:szCs w:val="22"/>
        </w:rPr>
      </w:pPr>
      <w:r>
        <w:rPr>
          <w:rFonts w:ascii="Times New Roman" w:hAnsi="Times New Roman" w:eastAsia="Calibri"/>
          <w:b/>
          <w:bCs/>
          <w:sz w:val="22"/>
          <w:szCs w:val="22"/>
        </w:rPr>
        <w:t>Job Responsibilities:</w:t>
      </w:r>
    </w:p>
    <w:p>
      <w:pPr>
        <w:numPr>
          <w:ilvl w:val="0"/>
          <w:numId w:val="2"/>
        </w:numPr>
        <w:shd w:val="clear" w:color="auto" w:fill="FFFFFF"/>
        <w:autoSpaceDE w:val="0"/>
        <w:spacing w:after="0"/>
        <w:rPr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Set job objectives that enable team members contribution to the portfolio.</w:t>
      </w:r>
    </w:p>
    <w:p>
      <w:pPr>
        <w:numPr>
          <w:ilvl w:val="0"/>
          <w:numId w:val="2"/>
        </w:numPr>
        <w:shd w:val="clear" w:color="auto" w:fill="FFFFFF"/>
        <w:autoSpaceDE w:val="0"/>
        <w:spacing w:after="0"/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Oversee the management of all portfolio of clients’ accounts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 xml:space="preserve">Create innovative business solutions based on expert knowledge of </w:t>
      </w:r>
      <w:r>
        <w:rPr>
          <w:rFonts w:hint="default" w:ascii="Times New Roman" w:hAnsi="Times New Roman" w:eastAsia="Calibri"/>
          <w:sz w:val="22"/>
          <w:szCs w:val="22"/>
          <w:lang w:val="en-US"/>
        </w:rPr>
        <w:t>C</w:t>
      </w:r>
      <w:r>
        <w:rPr>
          <w:rFonts w:ascii="Times New Roman" w:hAnsi="Times New Roman" w:eastAsia="Calibri"/>
          <w:sz w:val="22"/>
          <w:szCs w:val="22"/>
        </w:rPr>
        <w:t>lient’s business, industry and market trends.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 xml:space="preserve">Provide strategic counsel to clients to aid their marketing campaigns and communicate with them to set project expectations, negotiate deliverables and obtain regular updates on </w:t>
      </w:r>
      <w:r>
        <w:rPr>
          <w:rFonts w:hint="default" w:ascii="Times New Roman" w:hAnsi="Times New Roman" w:eastAsia="Calibri"/>
          <w:sz w:val="22"/>
          <w:szCs w:val="22"/>
          <w:lang w:val="en-US"/>
        </w:rPr>
        <w:t>c</w:t>
      </w:r>
      <w:r>
        <w:rPr>
          <w:rFonts w:ascii="Times New Roman" w:hAnsi="Times New Roman" w:eastAsia="Calibri"/>
          <w:sz w:val="22"/>
          <w:szCs w:val="22"/>
        </w:rPr>
        <w:t>lient’</w:t>
      </w:r>
      <w:r>
        <w:rPr>
          <w:rFonts w:hint="default" w:ascii="Times New Roman" w:hAnsi="Times New Roman" w:eastAsia="Calibri"/>
          <w:sz w:val="22"/>
          <w:szCs w:val="22"/>
          <w:lang w:val="en-US"/>
        </w:rPr>
        <w:t>s</w:t>
      </w:r>
      <w:r>
        <w:rPr>
          <w:rFonts w:ascii="Times New Roman" w:hAnsi="Times New Roman" w:eastAsia="Calibri"/>
          <w:sz w:val="22"/>
          <w:szCs w:val="22"/>
        </w:rPr>
        <w:t xml:space="preserve"> business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Represent Precise in a</w:t>
      </w:r>
      <w:r>
        <w:rPr>
          <w:rFonts w:hint="default" w:ascii="Times New Roman" w:hAnsi="Times New Roman" w:eastAsia="Calibri"/>
          <w:sz w:val="22"/>
          <w:szCs w:val="22"/>
          <w:lang w:val="en-US"/>
        </w:rPr>
        <w:t xml:space="preserve"> c</w:t>
      </w:r>
      <w:r>
        <w:rPr>
          <w:rFonts w:ascii="Times New Roman" w:hAnsi="Times New Roman" w:eastAsia="Calibri"/>
          <w:sz w:val="22"/>
          <w:szCs w:val="22"/>
        </w:rPr>
        <w:t xml:space="preserve">onsultancy </w:t>
      </w:r>
      <w:r>
        <w:rPr>
          <w:rFonts w:hint="default" w:ascii="Times New Roman" w:hAnsi="Times New Roman" w:eastAsia="Calibri"/>
          <w:sz w:val="22"/>
          <w:szCs w:val="22"/>
          <w:lang w:val="en-US"/>
        </w:rPr>
        <w:t>c</w:t>
      </w:r>
      <w:r>
        <w:rPr>
          <w:rFonts w:ascii="Times New Roman" w:hAnsi="Times New Roman" w:eastAsia="Calibri"/>
          <w:sz w:val="22"/>
          <w:szCs w:val="22"/>
        </w:rPr>
        <w:t xml:space="preserve">apacity at all </w:t>
      </w:r>
      <w:r>
        <w:rPr>
          <w:rFonts w:hint="default" w:ascii="Times New Roman" w:hAnsi="Times New Roman" w:eastAsia="Calibri"/>
          <w:sz w:val="22"/>
          <w:szCs w:val="22"/>
          <w:lang w:val="en-US"/>
        </w:rPr>
        <w:t>m</w:t>
      </w:r>
      <w:r>
        <w:rPr>
          <w:rFonts w:ascii="Times New Roman" w:hAnsi="Times New Roman" w:eastAsia="Calibri"/>
          <w:sz w:val="22"/>
          <w:szCs w:val="22"/>
        </w:rPr>
        <w:t xml:space="preserve">eetings with </w:t>
      </w:r>
      <w:r>
        <w:rPr>
          <w:rFonts w:hint="default" w:ascii="Times New Roman" w:hAnsi="Times New Roman" w:eastAsia="Calibri"/>
          <w:sz w:val="22"/>
          <w:szCs w:val="22"/>
          <w:lang w:val="en-US"/>
        </w:rPr>
        <w:t>c</w:t>
      </w:r>
      <w:r>
        <w:rPr>
          <w:rFonts w:ascii="Times New Roman" w:hAnsi="Times New Roman" w:eastAsia="Calibri"/>
          <w:sz w:val="22"/>
          <w:szCs w:val="22"/>
        </w:rPr>
        <w:t>lient and attend agency briefings and reviews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Respond to clients’ inquiries in a timely and professional manner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Partner with the rest of the company to help create and deliver outbound marketing across a wide range of services.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Effectively monitor trends and in-depth consumer insights on various corporate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Develop marketing campaigns and media relations strategies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Seek opportunities for partnerships, sponsorships and advertising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Prepare and submit reports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Develop campaign budget, ensure profitability and invoicing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Maintain an accurate record of all existing and potential clients</w:t>
      </w:r>
    </w:p>
    <w:p>
      <w:pPr>
        <w:pStyle w:val="4"/>
        <w:numPr>
          <w:ilvl w:val="0"/>
          <w:numId w:val="3"/>
        </w:numPr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>Provid</w:t>
      </w:r>
      <w:r>
        <w:rPr>
          <w:rFonts w:hint="default" w:ascii="Times New Roman" w:hAnsi="Times New Roman" w:eastAsia="Calibri"/>
          <w:sz w:val="22"/>
          <w:szCs w:val="22"/>
          <w:lang w:val="en-US"/>
        </w:rPr>
        <w:t>e</w:t>
      </w:r>
      <w:r>
        <w:rPr>
          <w:rFonts w:ascii="Times New Roman" w:hAnsi="Times New Roman" w:eastAsia="Calibri"/>
          <w:sz w:val="22"/>
          <w:szCs w:val="22"/>
        </w:rPr>
        <w:t xml:space="preserve"> clients with information about new promotional opportunities and the progress of current campaigns </w:t>
      </w:r>
    </w:p>
    <w:p>
      <w:pPr>
        <w:pStyle w:val="4"/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ascii="Times New Roman" w:hAnsi="Times New Roman" w:eastAsia="Calibri"/>
          <w:b/>
          <w:bCs/>
          <w:sz w:val="22"/>
          <w:szCs w:val="22"/>
        </w:rPr>
      </w:pPr>
      <w:r>
        <w:rPr>
          <w:rFonts w:ascii="Times New Roman" w:hAnsi="Times New Roman" w:eastAsia="Calibri"/>
          <w:b/>
          <w:bCs/>
          <w:sz w:val="22"/>
          <w:szCs w:val="22"/>
        </w:rPr>
        <w:t>KPIs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ascii="Times New Roman" w:hAnsi="Times New Roman" w:eastAsia="Calibri"/>
          <w:sz w:val="22"/>
          <w:szCs w:val="22"/>
        </w:rPr>
      </w:pPr>
      <w:r>
        <w:rPr>
          <w:rFonts w:ascii="Times New Roman" w:hAnsi="Times New Roman" w:eastAsia="Calibri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 xml:space="preserve">chieve 20% of the 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 xml:space="preserve">company’s </w:t>
      </w:r>
      <w:r>
        <w:rPr>
          <w:rFonts w:ascii="Times New Roman" w:hAnsi="Times New Roman"/>
          <w:color w:val="000000"/>
          <w:sz w:val="22"/>
          <w:szCs w:val="22"/>
        </w:rPr>
        <w:t xml:space="preserve">total revenue from 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n</w:t>
      </w:r>
      <w:r>
        <w:rPr>
          <w:rFonts w:ascii="Times New Roman" w:hAnsi="Times New Roman"/>
          <w:color w:val="000000"/>
          <w:sz w:val="22"/>
          <w:szCs w:val="22"/>
        </w:rPr>
        <w:t xml:space="preserve">ew 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b</w:t>
      </w:r>
      <w:r>
        <w:rPr>
          <w:rFonts w:ascii="Times New Roman" w:hAnsi="Times New Roman"/>
          <w:color w:val="000000"/>
          <w:sz w:val="22"/>
          <w:szCs w:val="22"/>
        </w:rPr>
        <w:t>usinesses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 xml:space="preserve">chieve 30% of the 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 xml:space="preserve">company’s </w:t>
      </w:r>
      <w:r>
        <w:rPr>
          <w:rFonts w:ascii="Times New Roman" w:hAnsi="Times New Roman"/>
          <w:color w:val="000000"/>
          <w:sz w:val="22"/>
          <w:szCs w:val="22"/>
        </w:rPr>
        <w:t>total revenue from project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s</w:t>
      </w:r>
      <w:r>
        <w:rPr>
          <w:rFonts w:ascii="Times New Roman" w:hAnsi="Times New Roman"/>
          <w:color w:val="000000"/>
          <w:sz w:val="22"/>
          <w:szCs w:val="22"/>
        </w:rPr>
        <w:t xml:space="preserve"> (for existing business portfolios)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textAlignment w:val="baseline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To coach the team members in taking ownership of the job with significant improvement within a time frame of three (3) months (i.e.,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by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>
        <w:rPr>
          <w:rFonts w:hint="default" w:ascii="Times New Roman" w:hAnsi="Times New Roman"/>
          <w:color w:val="000000"/>
          <w:sz w:val="22"/>
          <w:szCs w:val="22"/>
          <w:lang w:val="en-US"/>
        </w:rPr>
        <w:t>June</w:t>
      </w:r>
      <w:r>
        <w:rPr>
          <w:rFonts w:ascii="Times New Roman" w:hAnsi="Times New Roman"/>
          <w:color w:val="000000"/>
          <w:sz w:val="22"/>
          <w:szCs w:val="22"/>
        </w:rPr>
        <w:t xml:space="preserve"> 2024)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 w:val="0"/>
        <w:bidi w:val="0"/>
        <w:adjustRightInd/>
        <w:snapToGrid/>
        <w:spacing w:before="0" w:after="0" w:line="240" w:lineRule="auto"/>
        <w:textAlignment w:val="baseline"/>
        <w:rPr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154D0"/>
    <w:multiLevelType w:val="multilevel"/>
    <w:tmpl w:val="0F5154D0"/>
    <w:lvl w:ilvl="0" w:tentative="0">
      <w:start w:val="0"/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 w:tentative="0">
      <w:start w:val="1"/>
      <w:numFmt w:val="decimal"/>
      <w:lvlText w:val="%2."/>
      <w:lvlJc w:val="left"/>
      <w:pPr>
        <w:ind w:left="1440" w:hanging="360"/>
      </w:pPr>
    </w:lvl>
    <w:lvl w:ilvl="2" w:tentative="0">
      <w:start w:val="1"/>
      <w:numFmt w:val="decimal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decimal"/>
      <w:lvlText w:val="%5."/>
      <w:lvlJc w:val="left"/>
      <w:pPr>
        <w:ind w:left="3600" w:hanging="360"/>
      </w:pPr>
    </w:lvl>
    <w:lvl w:ilvl="5" w:tentative="0">
      <w:start w:val="1"/>
      <w:numFmt w:val="decimal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decimal"/>
      <w:lvlText w:val="%8."/>
      <w:lvlJc w:val="left"/>
      <w:pPr>
        <w:ind w:left="5760" w:hanging="360"/>
      </w:pPr>
    </w:lvl>
    <w:lvl w:ilvl="8" w:tentative="0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3C84734"/>
    <w:multiLevelType w:val="multilevel"/>
    <w:tmpl w:val="33C84734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  <w:sz w:val="20"/>
        <w:szCs w:val="20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  <w:szCs w:val="20"/>
      </w:rPr>
    </w:lvl>
    <w:lvl w:ilvl="3" w:tentative="0">
      <w:start w:val="0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  <w:szCs w:val="20"/>
      </w:rPr>
    </w:lvl>
    <w:lvl w:ilvl="4" w:tentative="0">
      <w:start w:val="0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  <w:szCs w:val="20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  <w:szCs w:val="20"/>
      </w:rPr>
    </w:lvl>
    <w:lvl w:ilvl="6" w:tentative="0">
      <w:start w:val="0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  <w:szCs w:val="20"/>
      </w:rPr>
    </w:lvl>
    <w:lvl w:ilvl="7" w:tentative="0">
      <w:start w:val="0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  <w:szCs w:val="20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  <w:szCs w:val="20"/>
      </w:rPr>
    </w:lvl>
  </w:abstractNum>
  <w:abstractNum w:abstractNumId="2">
    <w:nsid w:val="77902A6F"/>
    <w:multiLevelType w:val="multilevel"/>
    <w:tmpl w:val="77902A6F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A652D2"/>
    <w:rsid w:val="00350958"/>
    <w:rsid w:val="007959B6"/>
    <w:rsid w:val="00A652D2"/>
    <w:rsid w:val="0BFA0333"/>
    <w:rsid w:val="307C6BAC"/>
    <w:rsid w:val="68312C85"/>
    <w:rsid w:val="6AC66493"/>
    <w:rsid w:val="6DC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before="100" w:after="160" w:line="254" w:lineRule="auto"/>
      <w:textAlignment w:val="baseline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1733</Characters>
  <Lines>14</Lines>
  <Paragraphs>4</Paragraphs>
  <TotalTime>35</TotalTime>
  <ScaleCrop>false</ScaleCrop>
  <LinksUpToDate>false</LinksUpToDate>
  <CharactersWithSpaces>2033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2024-02-29T15:50:00Z</dcterms:created>
  <dc:creator>Damilola Adebesin</dc:creator>
  <cp:lastModifiedBy>WPS_1709815528</cp:lastModifiedBy>
  <cp:lastPrinted>2024-04-12T10:41:54Z</cp:lastPrinted>
  <dcterms:modified xsi:type="dcterms:W3CDTF">2024-04-12T10:45:36Z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F45F196C20C241B88291D323AD175468_13</vt:lpwstr>
  </property>
</Properties>
</file>