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0" w:leftChars="0" w:firstLine="720" w:firstLineChars="0"/>
        <w:rPr>
          <w:rFonts w:hint="default" w:ascii="Times New Roman" w:hAnsi="Times New Roman"/>
          <w:sz w:val="24"/>
          <w:szCs w:val="24"/>
        </w:rPr>
      </w:pPr>
      <w:r>
        <w:tab/>
      </w:r>
      <w:r>
        <w:rPr>
          <w:rFonts w:hint="default"/>
          <w:sz w:val="24"/>
          <w:szCs w:val="24"/>
          <w:lang w:val="en-US"/>
        </w:rPr>
        <w:drawing>
          <wp:inline distT="0" distB="0" distL="114300" distR="114300">
            <wp:extent cx="10287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 xml:space="preserve">From: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Human Resource Department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 xml:space="preserve">To: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Damola Olasukanmi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Role: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Associate Consultant, Digital (Precise) and Business Lead (Teon Engine)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 xml:space="preserve">Overseeing: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Digital Team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Reports to: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Funke and MD </w:t>
      </w:r>
    </w:p>
    <w:p>
      <w:pPr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Job objective</w:t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Precise Digital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To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lead</w:t>
      </w:r>
      <w:r>
        <w:rPr>
          <w:rFonts w:ascii="Times New Roman" w:hAnsi="Times New Roman" w:cs="Times New Roman"/>
          <w:sz w:val="22"/>
          <w:szCs w:val="22"/>
        </w:rPr>
        <w:t xml:space="preserve"> the Digital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team</w:t>
      </w:r>
      <w:r>
        <w:rPr>
          <w:rFonts w:ascii="Times New Roman" w:hAnsi="Times New Roman" w:cs="Times New Roman"/>
          <w:sz w:val="22"/>
          <w:szCs w:val="22"/>
        </w:rPr>
        <w:t xml:space="preserve"> in creating and implementing strategies for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digital </w:t>
      </w:r>
      <w:r>
        <w:rPr>
          <w:rFonts w:ascii="Times New Roman" w:hAnsi="Times New Roman" w:cs="Times New Roman"/>
          <w:sz w:val="22"/>
          <w:szCs w:val="22"/>
        </w:rPr>
        <w:t xml:space="preserve">marketing,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social media engagement and content creation (community management), influencer marketing, digital ads and digital campaigns/digital client engagement</w:t>
      </w:r>
      <w:r>
        <w:rPr>
          <w:rFonts w:ascii="Times New Roman" w:hAnsi="Times New Roman" w:cs="Times New Roman"/>
          <w:sz w:val="22"/>
          <w:szCs w:val="22"/>
        </w:rPr>
        <w:t>.</w:t>
      </w:r>
    </w:p>
    <w:p>
      <w:pPr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Business Lead Teon Engine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: To manage the day to day business interaction of Teon Engine’s business portfolio- product design, product launch, marketing and prospective client engagement</w:t>
      </w:r>
    </w:p>
    <w:p>
      <w:pP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Job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Responsibilities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Set job o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bjectives that enable individual member contribution to the team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Oversee the structure of the digital team 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Oversee and manage digital campaigns and client engagement processes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Audit and analy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ze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digital landscape - trends, insights, develop and manage campaign budget to ensure profitability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Manage all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nfluencer campaigns from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conceptualization to </w:t>
      </w:r>
      <w:r>
        <w:rPr>
          <w:rFonts w:ascii="Times New Roman" w:hAnsi="Times New Roman" w:cs="Times New Roman"/>
          <w:sz w:val="22"/>
          <w:szCs w:val="22"/>
        </w:rPr>
        <w:t xml:space="preserve">on-boarding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and </w:t>
      </w:r>
      <w:r>
        <w:rPr>
          <w:rFonts w:ascii="Times New Roman" w:hAnsi="Times New Roman" w:cs="Times New Roman"/>
          <w:sz w:val="22"/>
          <w:szCs w:val="22"/>
        </w:rPr>
        <w:t>implementation.</w:t>
      </w:r>
    </w:p>
    <w:p>
      <w:pPr>
        <w:pStyle w:val="4"/>
        <w:numPr>
          <w:ilvl w:val="0"/>
          <w:numId w:val="2"/>
        </w:numP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2"/>
          <w:szCs w:val="22"/>
        </w:rPr>
        <w:t>Manag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all digital communication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campaigns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pStyle w:val="4"/>
        <w:numPr>
          <w:ilvl w:val="0"/>
          <w:numId w:val="2"/>
        </w:numP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iaise with clients 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to understand the background of brand, 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identify business 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objectives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design work structure based on this</w:t>
      </w:r>
    </w:p>
    <w:p>
      <w:pPr>
        <w:pStyle w:val="4"/>
        <w:numPr>
          <w:ilvl w:val="0"/>
          <w:numId w:val="2"/>
        </w:numP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Acquire a comprehensive context for digital strategies by analyzing information and data to determine the digital campaign direction</w:t>
      </w:r>
    </w:p>
    <w:p>
      <w:pPr>
        <w:pStyle w:val="4"/>
        <w:numPr>
          <w:ilvl w:val="0"/>
          <w:numId w:val="2"/>
        </w:numPr>
        <w:rPr>
          <w:rFonts w:hint="default"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Review the team’s monthly plans to determine internal profitability while achieving client’s objective</w:t>
      </w:r>
    </w:p>
    <w:p>
      <w:pPr>
        <w:pStyle w:val="4"/>
        <w:numPr>
          <w:ilvl w:val="0"/>
          <w:numId w:val="2"/>
        </w:numP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Review marketing campaigns for effectiveness and appropriateness to ensure co</w:t>
      </w:r>
      <w:r>
        <w:rPr>
          <w:rFonts w:hint="default"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mpliance with industry standards</w:t>
      </w:r>
    </w:p>
    <w:p>
      <w:pPr>
        <w:pStyle w:val="4"/>
        <w:numPr>
          <w:ilvl w:val="0"/>
          <w:numId w:val="2"/>
        </w:numP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Review, advise and manage budgets showing cost of digital campaign elements, to ensure client’s objectives are met and the business is profitable</w:t>
      </w:r>
    </w:p>
    <w:p>
      <w:pPr>
        <w:pStyle w:val="4"/>
        <w:numPr>
          <w:ilvl w:val="0"/>
          <w:numId w:val="2"/>
        </w:numP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Implement and monitor effectiveness of approved digital campaign plans and budget</w:t>
      </w:r>
    </w:p>
    <w:p>
      <w:pPr>
        <w:pStyle w:val="4"/>
        <w:numPr>
          <w:ilvl w:val="0"/>
          <w:numId w:val="2"/>
        </w:numP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Responsible for creating daily, weekly and monthly reporting structure such as Precise Tracker and monitoring, daily deliverable, weekly status report or campaign report and monthly portfolio review (budget, financing etc)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Represent Precise in a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onsultancy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apacity at all Meetings with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c</w:t>
      </w:r>
      <w:r>
        <w:rPr>
          <w:rFonts w:ascii="Times New Roman" w:hAnsi="Times New Roman" w:cs="Times New Roman"/>
          <w:sz w:val="22"/>
          <w:szCs w:val="22"/>
        </w:rPr>
        <w:t>lient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and attend agency briefings and reviews</w:t>
      </w: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/>
          <w:sz w:val="22"/>
          <w:szCs w:val="22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KPIs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5" w:leftChars="0" w:hanging="65" w:firstLineChars="0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Achieve 20% of the company’s total annual revenue from New Businesses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5" w:leftChars="0" w:hanging="65" w:firstLineChars="0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Achieve 20% of of the company’s total annual revenue from projects (for the  existing business 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portfolios)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5" w:leftChars="0" w:hanging="65" w:firstLineChars="0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Add two (2) more businesses to the portfolio within six months (March to August, 2024)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5" w:leftChars="0" w:hanging="65" w:firstLineChars="0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Train members to  manage  digital campaigns from conception to execution with limited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70" w:firstLineChars="350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Supervision. Timeline for accomplishing t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his is 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six months (i.e by August, 2024)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DEF19"/>
    <w:multiLevelType w:val="multilevel"/>
    <w:tmpl w:val="9E0DEF1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65" w:firstLineChars="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655" w:firstLineChars="0"/>
      </w:pPr>
      <w:rPr>
        <w:rFonts w:hint="default" w:ascii="Courier New" w:hAnsi="Courier New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1375" w:firstLineChars="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095" w:firstLineChars="0"/>
      </w:pPr>
      <w:rPr>
        <w:rFonts w:hint="default" w:ascii="Wingdings" w:hAnsi="Wingdings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2815" w:firstLineChars="0"/>
      </w:pPr>
      <w:rPr>
        <w:rFonts w:hint="default" w:ascii="Wingdings" w:hAnsi="Wingdings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3535" w:firstLineChars="0"/>
      </w:pPr>
      <w:rPr>
        <w:rFonts w:hint="default" w:ascii="Wingdings" w:hAnsi="Wingdings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255" w:firstLineChars="0"/>
      </w:pPr>
      <w:rPr>
        <w:rFonts w:hint="default" w:ascii="Wingdings" w:hAnsi="Wingdings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4975" w:firstLineChars="0"/>
      </w:pPr>
      <w:rPr>
        <w:rFonts w:hint="default" w:ascii="Wingdings" w:hAnsi="Wingdings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5695" w:firstLineChars="0"/>
      </w:pPr>
      <w:rPr>
        <w:rFonts w:hint="default" w:ascii="Wingdings" w:hAnsi="Wingdings"/>
      </w:rPr>
    </w:lvl>
  </w:abstractNum>
  <w:abstractNum w:abstractNumId="1">
    <w:nsid w:val="2CC07EDE"/>
    <w:multiLevelType w:val="multilevel"/>
    <w:tmpl w:val="2CC07ED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854305F"/>
    <w:multiLevelType w:val="multilevel"/>
    <w:tmpl w:val="6854305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FDC1C22"/>
    <w:multiLevelType w:val="multilevel"/>
    <w:tmpl w:val="6FDC1C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CF"/>
    <w:rsid w:val="005C41F1"/>
    <w:rsid w:val="006B1F31"/>
    <w:rsid w:val="006E3D2A"/>
    <w:rsid w:val="007225F0"/>
    <w:rsid w:val="00984BCF"/>
    <w:rsid w:val="00FA1104"/>
    <w:rsid w:val="06807B4E"/>
    <w:rsid w:val="0DC365B5"/>
    <w:rsid w:val="173405A0"/>
    <w:rsid w:val="1D9F6508"/>
    <w:rsid w:val="1DF0717A"/>
    <w:rsid w:val="2CAC29D6"/>
    <w:rsid w:val="2DA77776"/>
    <w:rsid w:val="3E293C2D"/>
    <w:rsid w:val="4DB65B3E"/>
    <w:rsid w:val="57FF5D8B"/>
    <w:rsid w:val="669C0459"/>
    <w:rsid w:val="725167F9"/>
    <w:rsid w:val="7FC2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1292</Characters>
  <Lines>10</Lines>
  <Paragraphs>3</Paragraphs>
  <TotalTime>18</TotalTime>
  <ScaleCrop>false</ScaleCrop>
  <LinksUpToDate>false</LinksUpToDate>
  <CharactersWithSpaces>1515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2024-02-05T16:21:00Z</dcterms:created>
  <dc:creator>user</dc:creator>
  <cp:lastModifiedBy>WPS_1709815528</cp:lastModifiedBy>
  <cp:lastPrinted>2024-04-12T09:51:14Z</cp:lastPrinted>
  <dcterms:modified xsi:type="dcterms:W3CDTF">2024-04-12T09:52:36Z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7225F8BED044428E986FFD83658CE8A7_13</vt:lpwstr>
  </property>
</Properties>
</file>