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spacing w:line="288" w:lineRule="atLeast"/>
        <w:ind w:left="720" w:hanging="360"/>
      </w:pPr>
      <w:bookmarkStart w:id="0" w:name="_GoBack"/>
      <w:bookmarkEnd w:id="0"/>
    </w:p>
    <w:p>
      <w:pPr>
        <w:spacing w:line="288" w:lineRule="atLeast"/>
        <w:rPr>
          <w:rFonts w:ascii="Calibri" w:hAnsi="Calibri" w:eastAsia="Arial" w:cs="Calibri"/>
        </w:rPr>
      </w:pPr>
    </w:p>
    <w:p>
      <w:pPr>
        <w:ind w:left="7200" w:firstLine="720"/>
      </w:pPr>
      <w:r>
        <w:tab/>
      </w:r>
      <w:r>
        <w:drawing>
          <wp:inline distT="0" distB="0" distL="0" distR="0">
            <wp:extent cx="1026795" cy="681355"/>
            <wp:effectExtent l="0" t="0" r="1902" b="4444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6798" cy="68135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autoSpaceDE w:val="0"/>
      </w:pPr>
      <w:r>
        <w:rPr>
          <w:rFonts w:eastAsia="Calibri"/>
          <w:b/>
          <w:bCs/>
        </w:rPr>
        <w:t xml:space="preserve"> </w:t>
      </w:r>
    </w:p>
    <w:p>
      <w:pPr>
        <w:autoSpaceDE w:val="0"/>
        <w:rPr>
          <w:rFonts w:hint="default" w:eastAsia="Calibri"/>
          <w:b/>
          <w:bCs/>
          <w:lang w:val="en-US"/>
        </w:rPr>
      </w:pPr>
      <w:r>
        <w:rPr>
          <w:rFonts w:eastAsia="Calibri"/>
          <w:b/>
          <w:bCs/>
        </w:rPr>
        <w:t xml:space="preserve"> </w:t>
      </w:r>
    </w:p>
    <w:p>
      <w:pPr>
        <w:autoSpaceDE w:val="0"/>
      </w:pPr>
      <w:r>
        <w:rPr>
          <w:rFonts w:eastAsia="Calibri"/>
          <w:b/>
          <w:bCs/>
        </w:rPr>
        <w:t xml:space="preserve">From: </w:t>
      </w:r>
      <w:r>
        <w:rPr>
          <w:rFonts w:eastAsia="Calibri"/>
        </w:rPr>
        <w:t>Human Resource Department</w:t>
      </w:r>
    </w:p>
    <w:p>
      <w:pPr>
        <w:autoSpaceDE w:val="0"/>
      </w:pPr>
      <w:r>
        <w:rPr>
          <w:rFonts w:eastAsia="Calibri"/>
          <w:b/>
          <w:bCs/>
        </w:rPr>
        <w:t xml:space="preserve">TO: </w:t>
      </w:r>
      <w:r>
        <w:rPr>
          <w:rFonts w:eastAsia="Calibri"/>
        </w:rPr>
        <w:t>Tosin Adedotun</w:t>
      </w:r>
    </w:p>
    <w:p>
      <w:pPr>
        <w:autoSpaceDE w:val="0"/>
      </w:pPr>
      <w:r>
        <w:rPr>
          <w:rFonts w:eastAsia="Calibri"/>
          <w:b/>
          <w:bCs/>
        </w:rPr>
        <w:t>Role:</w:t>
      </w:r>
      <w:r>
        <w:rPr>
          <w:rFonts w:eastAsia="Calibri"/>
        </w:rPr>
        <w:t xml:space="preserve"> Head, Corporate Services</w:t>
      </w:r>
    </w:p>
    <w:p>
      <w:pPr>
        <w:autoSpaceDE w:val="0"/>
      </w:pPr>
      <w:r>
        <w:rPr>
          <w:rFonts w:eastAsia="Calibri"/>
          <w:b/>
          <w:bCs/>
        </w:rPr>
        <w:t xml:space="preserve">Overseeing: </w:t>
      </w:r>
      <w:r>
        <w:rPr>
          <w:rFonts w:eastAsia="Calibri"/>
        </w:rPr>
        <w:t>Finance Team</w:t>
      </w:r>
    </w:p>
    <w:p>
      <w:pPr>
        <w:autoSpaceDE w:val="0"/>
      </w:pPr>
      <w:r>
        <w:rPr>
          <w:rFonts w:eastAsia="Calibri"/>
          <w:b/>
          <w:bCs/>
        </w:rPr>
        <w:t>Reports to:</w:t>
      </w:r>
      <w:r>
        <w:rPr>
          <w:rFonts w:eastAsia="Calibri"/>
        </w:rPr>
        <w:t xml:space="preserve"> MD </w:t>
      </w:r>
    </w:p>
    <w:p>
      <w:pPr>
        <w:spacing w:line="288" w:lineRule="atLeast"/>
        <w:ind w:left="720"/>
        <w:rPr>
          <w:rFonts w:ascii="Calibri" w:hAnsi="Calibri" w:eastAsia="Arial" w:cs="Calibri"/>
        </w:rPr>
      </w:pPr>
    </w:p>
    <w:p>
      <w:pPr>
        <w:spacing w:line="288" w:lineRule="atLeast"/>
        <w:rPr>
          <w:rFonts w:ascii="Calibri" w:hAnsi="Calibri" w:eastAsia="Arial" w:cs="Calibri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0" w:line="240" w:lineRule="auto"/>
        <w:rPr>
          <w:rFonts w:hint="default" w:ascii="Times New Roman" w:hAnsi="Times New Roman" w:eastAsia="Arial" w:cs="Times New Roman"/>
        </w:rPr>
      </w:pPr>
      <w:r>
        <w:rPr>
          <w:rFonts w:hint="default" w:ascii="Times New Roman" w:hAnsi="Times New Roman" w:eastAsia="Arial" w:cs="Times New Roman"/>
        </w:rPr>
        <w:t>Job Objective: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0" w:line="240" w:lineRule="auto"/>
        <w:rPr>
          <w:rFonts w:hint="default" w:ascii="Times New Roman" w:hAnsi="Times New Roman" w:eastAsia="Arial" w:cs="Times New Roman"/>
        </w:rPr>
      </w:pPr>
    </w:p>
    <w:p>
      <w:pPr>
        <w:pStyle w:val="5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after="0" w:line="240" w:lineRule="auto"/>
        <w:ind w:left="360" w:leftChars="0"/>
        <w:rPr>
          <w:rFonts w:hint="default" w:ascii="Times New Roman" w:hAnsi="Times New Roman" w:eastAsia="Arial" w:cs="Times New Roman"/>
        </w:rPr>
      </w:pPr>
      <w:r>
        <w:rPr>
          <w:rFonts w:hint="default" w:ascii="Times New Roman" w:hAnsi="Times New Roman" w:eastAsia="Arial" w:cs="Times New Roman"/>
        </w:rPr>
        <w:t>To manage the company’s financial affairs and ensure accurate reporting of financial results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after="0" w:line="240" w:lineRule="auto"/>
        <w:ind w:left="360" w:leftChars="0"/>
        <w:rPr>
          <w:rFonts w:hint="default" w:ascii="Times New Roman" w:hAnsi="Times New Roman" w:eastAsia="Arial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0" w:line="240" w:lineRule="auto"/>
        <w:rPr>
          <w:rFonts w:hint="default" w:ascii="Times New Roman" w:hAnsi="Times New Roman" w:eastAsia="Arial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0" w:line="240" w:lineRule="auto"/>
        <w:rPr>
          <w:rFonts w:hint="default" w:ascii="Times New Roman" w:hAnsi="Times New Roman" w:eastAsia="Arial" w:cs="Times New Roman"/>
        </w:rPr>
      </w:pPr>
      <w:r>
        <w:rPr>
          <w:rFonts w:hint="default" w:ascii="Times New Roman" w:hAnsi="Times New Roman" w:eastAsia="Arial" w:cs="Times New Roman"/>
        </w:rPr>
        <w:t>Job Responsibilities: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0" w:line="240" w:lineRule="auto"/>
        <w:rPr>
          <w:rFonts w:hint="default" w:ascii="Times New Roman" w:hAnsi="Times New Roman" w:eastAsia="Arial" w:cs="Times New Roma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240" w:lineRule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</w:rPr>
        <w:t>Provide sound financial advisory services and insights to enable the executive management make critical business decisions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240" w:lineRule="auto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</w:rPr>
        <w:t>Manage and oversee the cash flow of the company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Manage External Auditor relationship and ensure compliance with accounting standards and regulatory requirements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Manage accounts payable, accounts receivable, billing, tax, treasury, payroll, financial and management accounting functions.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40454F"/>
          <w:sz w:val="27"/>
          <w:szCs w:val="27"/>
        </w:rPr>
      </w:pPr>
      <w:r>
        <w:rPr>
          <w:rFonts w:hint="default" w:ascii="Times New Roman" w:hAnsi="Times New Roman" w:cs="Times New Roman"/>
        </w:rPr>
        <w:t>Collaborate with account planning to ensure alignment of budget with plan and generate cost and profit analysis</w:t>
      </w:r>
      <w:r>
        <w:rPr>
          <w:rFonts w:hint="default" w:ascii="Times New Roman" w:hAnsi="Times New Roman" w:cs="Times New Roman"/>
          <w:color w:val="40454F"/>
          <w:sz w:val="27"/>
          <w:szCs w:val="27"/>
        </w:rPr>
        <w:t>.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Review budgets across the teams to minimize cost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Develop, implement and review internal control policies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Participate in business strategy formulation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Prepare monthly management report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before="0" w:beforeAutospacing="0" w:after="0" w:afterAutospacing="0" w:line="240" w:lineRule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0" w:line="240" w:lineRule="auto"/>
        <w:rPr>
          <w:rFonts w:hint="default" w:ascii="Times New Roman" w:hAnsi="Times New Roman" w:eastAsia="Arial" w:cs="Times New Roman"/>
        </w:rPr>
      </w:pPr>
      <w:r>
        <w:rPr>
          <w:rFonts w:hint="default" w:ascii="Times New Roman" w:hAnsi="Times New Roman" w:eastAsia="Arial" w:cs="Times New Roman"/>
        </w:rPr>
        <w:t>KPIs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bidi w:val="0"/>
        <w:adjustRightInd/>
        <w:snapToGrid/>
        <w:spacing w:after="0"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Cost minimization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bidi w:val="0"/>
        <w:adjustRightInd/>
        <w:snapToGrid/>
        <w:spacing w:after="0" w:line="24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Timely </w:t>
      </w:r>
      <w:r>
        <w:rPr>
          <w:rFonts w:hint="default" w:cs="Times New Roman"/>
          <w:lang w:val="en-US"/>
        </w:rPr>
        <w:t xml:space="preserve">and accurate </w:t>
      </w:r>
      <w:r>
        <w:rPr>
          <w:rFonts w:hint="default" w:ascii="Times New Roman" w:hAnsi="Times New Roman" w:cs="Times New Roman"/>
        </w:rPr>
        <w:t xml:space="preserve">financial reporting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bidi w:val="0"/>
        <w:adjustRightInd/>
        <w:snapToGrid/>
        <w:spacing w:after="0" w:line="240" w:lineRule="auto"/>
        <w:rPr>
          <w:rFonts w:hint="default" w:ascii="Times New Roman" w:hAnsi="Times New Roman" w:cs="Times New Roman"/>
        </w:rPr>
      </w:pPr>
      <w:r>
        <w:rPr>
          <w:rFonts w:hint="default" w:cs="Times New Roman"/>
          <w:lang w:val="en-US"/>
        </w:rPr>
        <w:t>Effectiveness at monitoring budgets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bidi w:val="0"/>
        <w:adjustRightInd/>
        <w:snapToGrid/>
        <w:spacing w:after="0" w:line="240" w:lineRule="auto"/>
        <w:rPr>
          <w:rFonts w:hint="default" w:ascii="Times New Roman" w:hAnsi="Times New Roman" w:cs="Times New Roman"/>
        </w:rPr>
      </w:pPr>
      <w:r>
        <w:rPr>
          <w:rFonts w:hint="default" w:cs="Times New Roman"/>
          <w:lang w:val="en-US"/>
        </w:rPr>
        <w:t>Timely regulatory returns and filing of relevant documents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bidi w:val="0"/>
        <w:adjustRightInd/>
        <w:snapToGrid/>
        <w:spacing w:after="0" w:line="240" w:lineRule="auto"/>
        <w:rPr>
          <w:rFonts w:hint="default" w:ascii="Times New Roman" w:hAnsi="Times New Roman" w:cs="Times New Roman"/>
        </w:rPr>
      </w:pPr>
      <w:r>
        <w:rPr>
          <w:rFonts w:hint="default" w:cs="Times New Roman"/>
          <w:lang w:val="en-US"/>
        </w:rPr>
        <w:t>Efficient and effective cas</w:t>
      </w:r>
      <w:r>
        <w:rPr>
          <w:rFonts w:hint="default" w:ascii="Times New Roman" w:hAnsi="Times New Roman" w:cs="Times New Roman"/>
        </w:rPr>
        <w:t>h</w:t>
      </w:r>
      <w:r>
        <w:rPr>
          <w:rFonts w:hint="default" w:cs="Times New Roman"/>
          <w:lang w:val="en-US"/>
        </w:rPr>
        <w:t xml:space="preserve"> flow management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after="0" w:line="240" w:lineRule="auto"/>
        <w:rPr>
          <w:rFonts w:hint="default" w:ascii="Times New Roman" w:hAnsi="Times New Roman" w:cs="Times New Roman"/>
        </w:rPr>
      </w:pPr>
    </w:p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3E3AA7"/>
    <w:multiLevelType w:val="multilevel"/>
    <w:tmpl w:val="393E3AA7"/>
    <w:lvl w:ilvl="0" w:tentative="0">
      <w:start w:val="0"/>
      <w:numFmt w:val="bullet"/>
      <w:lvlText w:val=""/>
      <w:lvlJc w:val="left"/>
      <w:pPr>
        <w:ind w:left="720" w:hanging="360"/>
      </w:pPr>
      <w:rPr>
        <w:rFonts w:ascii="Symbol" w:hAnsi="Symbol"/>
        <w:sz w:val="20"/>
        <w:szCs w:val="20"/>
      </w:rPr>
    </w:lvl>
    <w:lvl w:ilvl="1" w:tentative="0">
      <w:start w:val="0"/>
      <w:numFmt w:val="bullet"/>
      <w:lvlText w:val=""/>
      <w:lvlJc w:val="left"/>
      <w:pPr>
        <w:ind w:left="1440" w:hanging="360"/>
      </w:pPr>
      <w:rPr>
        <w:rFonts w:ascii="Symbol" w:hAnsi="Symbol"/>
        <w:sz w:val="20"/>
        <w:szCs w:val="20"/>
      </w:rPr>
    </w:lvl>
    <w:lvl w:ilvl="2" w:tentative="0">
      <w:start w:val="0"/>
      <w:numFmt w:val="bullet"/>
      <w:lvlText w:val=""/>
      <w:lvlJc w:val="left"/>
      <w:pPr>
        <w:ind w:left="2160" w:hanging="360"/>
      </w:pPr>
      <w:rPr>
        <w:rFonts w:ascii="Symbol" w:hAnsi="Symbol"/>
        <w:sz w:val="20"/>
        <w:szCs w:val="20"/>
      </w:rPr>
    </w:lvl>
    <w:lvl w:ilvl="3" w:tentative="0">
      <w:start w:val="0"/>
      <w:numFmt w:val="bullet"/>
      <w:lvlText w:val=""/>
      <w:lvlJc w:val="left"/>
      <w:pPr>
        <w:ind w:left="2880" w:hanging="360"/>
      </w:pPr>
      <w:rPr>
        <w:rFonts w:ascii="Symbol" w:hAnsi="Symbol"/>
        <w:sz w:val="20"/>
        <w:szCs w:val="20"/>
      </w:rPr>
    </w:lvl>
    <w:lvl w:ilvl="4" w:tentative="0">
      <w:start w:val="0"/>
      <w:numFmt w:val="bullet"/>
      <w:lvlText w:val=""/>
      <w:lvlJc w:val="left"/>
      <w:pPr>
        <w:ind w:left="3600" w:hanging="360"/>
      </w:pPr>
      <w:rPr>
        <w:rFonts w:ascii="Symbol" w:hAnsi="Symbol"/>
        <w:sz w:val="20"/>
        <w:szCs w:val="20"/>
      </w:rPr>
    </w:lvl>
    <w:lvl w:ilvl="5" w:tentative="0">
      <w:start w:val="0"/>
      <w:numFmt w:val="bullet"/>
      <w:lvlText w:val=""/>
      <w:lvlJc w:val="left"/>
      <w:pPr>
        <w:ind w:left="4320" w:hanging="360"/>
      </w:pPr>
      <w:rPr>
        <w:rFonts w:ascii="Symbol" w:hAnsi="Symbol"/>
        <w:sz w:val="20"/>
        <w:szCs w:val="20"/>
      </w:rPr>
    </w:lvl>
    <w:lvl w:ilvl="6" w:tentative="0">
      <w:start w:val="0"/>
      <w:numFmt w:val="bullet"/>
      <w:lvlText w:val=""/>
      <w:lvlJc w:val="left"/>
      <w:pPr>
        <w:ind w:left="5040" w:hanging="360"/>
      </w:pPr>
      <w:rPr>
        <w:rFonts w:ascii="Symbol" w:hAnsi="Symbol"/>
        <w:sz w:val="20"/>
        <w:szCs w:val="20"/>
      </w:rPr>
    </w:lvl>
    <w:lvl w:ilvl="7" w:tentative="0">
      <w:start w:val="0"/>
      <w:numFmt w:val="bullet"/>
      <w:lvlText w:val=""/>
      <w:lvlJc w:val="left"/>
      <w:pPr>
        <w:ind w:left="5760" w:hanging="360"/>
      </w:pPr>
      <w:rPr>
        <w:rFonts w:ascii="Symbol" w:hAnsi="Symbol"/>
        <w:sz w:val="20"/>
        <w:szCs w:val="20"/>
      </w:rPr>
    </w:lvl>
    <w:lvl w:ilvl="8" w:tentative="0">
      <w:start w:val="0"/>
      <w:numFmt w:val="bullet"/>
      <w:lvlText w:val=""/>
      <w:lvlJc w:val="left"/>
      <w:pPr>
        <w:ind w:left="6480" w:hanging="360"/>
      </w:pPr>
      <w:rPr>
        <w:rFonts w:ascii="Symbol" w:hAnsi="Symbol"/>
        <w:sz w:val="20"/>
        <w:szCs w:val="20"/>
      </w:rPr>
    </w:lvl>
  </w:abstractNum>
  <w:abstractNum w:abstractNumId="1">
    <w:nsid w:val="51F4480F"/>
    <w:multiLevelType w:val="multilevel"/>
    <w:tmpl w:val="51F4480F"/>
    <w:lvl w:ilvl="0" w:tentative="0">
      <w:start w:val="0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A00"/>
    <w:rsid w:val="00042B09"/>
    <w:rsid w:val="003E683D"/>
    <w:rsid w:val="00523E3A"/>
    <w:rsid w:val="00523F33"/>
    <w:rsid w:val="00730A00"/>
    <w:rsid w:val="00781856"/>
    <w:rsid w:val="009700C8"/>
    <w:rsid w:val="00AE4C98"/>
    <w:rsid w:val="00C644D8"/>
    <w:rsid w:val="00D85AE2"/>
    <w:rsid w:val="00EB53E6"/>
    <w:rsid w:val="0C0C6DF9"/>
    <w:rsid w:val="27671B32"/>
    <w:rsid w:val="3DF90C38"/>
    <w:rsid w:val="4AFB1112"/>
    <w:rsid w:val="5115210E"/>
    <w:rsid w:val="56152FC6"/>
    <w:rsid w:val="6379750C"/>
    <w:rsid w:val="78727285"/>
    <w:rsid w:val="7B85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5">
    <w:name w:val="List Paragraph"/>
    <w:basedOn w:val="1"/>
    <w:qFormat/>
    <w:uiPriority w:val="0"/>
    <w:pPr>
      <w:ind w:left="7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</Words>
  <Characters>878</Characters>
  <Lines>7</Lines>
  <Paragraphs>2</Paragraphs>
  <TotalTime>1</TotalTime>
  <ScaleCrop>false</ScaleCrop>
  <LinksUpToDate>false</LinksUpToDate>
  <CharactersWithSpaces>1029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2024-02-28T11:03:00Z</dcterms:created>
  <dc:creator>Damilola Adebesin</dc:creator>
  <cp:lastModifiedBy>WPS_1709815528</cp:lastModifiedBy>
  <cp:lastPrinted>2024-03-21T13:06:47Z</cp:lastPrinted>
  <dcterms:modified xsi:type="dcterms:W3CDTF">2024-03-21T13:07:05Z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7F5BF981302249B2918E1BE0D13C66A0_13</vt:lpwstr>
  </property>
</Properties>
</file>