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A932EB">
      <w:r>
        <w:t>DATE: FRIDAY</w:t>
      </w:r>
      <w:r w:rsidR="00BE7C88">
        <w:t>, 2</w:t>
      </w:r>
      <w:r>
        <w:t>7</w:t>
      </w:r>
      <w:r w:rsidR="00BE7C88" w:rsidRPr="00BE7C88">
        <w:rPr>
          <w:vertAlign w:val="superscript"/>
        </w:rPr>
        <w:t>TH</w:t>
      </w:r>
      <w:r w:rsidR="00BE7C88">
        <w:t xml:space="preserve"> MARCH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 xml:space="preserve">Follow up continued with respect to the TTS Shipment. The Truck vis-à-vis the equipment is yet to get into the ports. </w:t>
      </w:r>
      <w:r w:rsidR="00A932EB">
        <w:t>There were no new developments in this regard.</w:t>
      </w:r>
      <w:bookmarkStart w:id="0" w:name="_GoBack"/>
      <w:bookmarkEnd w:id="0"/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B81B95" w:rsidRDefault="00B81B95" w:rsidP="00B81B95">
      <w:pPr>
        <w:pStyle w:val="ListParagraph"/>
        <w:spacing w:line="360" w:lineRule="auto"/>
        <w:jc w:val="both"/>
      </w:pPr>
    </w:p>
    <w:sectPr w:rsidR="00B81B95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3C0549"/>
    <w:rsid w:val="004B7925"/>
    <w:rsid w:val="005E62A0"/>
    <w:rsid w:val="005F35C3"/>
    <w:rsid w:val="00696360"/>
    <w:rsid w:val="007374DD"/>
    <w:rsid w:val="007377F9"/>
    <w:rsid w:val="0075366B"/>
    <w:rsid w:val="00815470"/>
    <w:rsid w:val="00816035"/>
    <w:rsid w:val="008D2FCE"/>
    <w:rsid w:val="009242B8"/>
    <w:rsid w:val="009C2100"/>
    <w:rsid w:val="00A52052"/>
    <w:rsid w:val="00A932EB"/>
    <w:rsid w:val="00AB6F44"/>
    <w:rsid w:val="00B35C19"/>
    <w:rsid w:val="00B81B95"/>
    <w:rsid w:val="00BE7C88"/>
    <w:rsid w:val="00C844B2"/>
    <w:rsid w:val="00D13311"/>
    <w:rsid w:val="00DC0E67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C93E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4</cp:revision>
  <dcterms:created xsi:type="dcterms:W3CDTF">2020-03-27T07:43:00Z</dcterms:created>
  <dcterms:modified xsi:type="dcterms:W3CDTF">2020-03-30T06:54:00Z</dcterms:modified>
</cp:coreProperties>
</file>